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DDD" w:rsidRPr="001D5B5A" w:rsidRDefault="00071DDD" w:rsidP="00071DDD">
      <w:pPr>
        <w:pStyle w:val="Ttulo2"/>
        <w:jc w:val="center"/>
        <w:rPr>
          <w:rFonts w:cs="Arial"/>
          <w:sz w:val="20"/>
        </w:rPr>
      </w:pPr>
      <w:bookmarkStart w:id="0" w:name="_GoBack"/>
      <w:bookmarkEnd w:id="0"/>
      <w:r w:rsidRPr="001D5B5A">
        <w:rPr>
          <w:rFonts w:cs="Arial"/>
          <w:sz w:val="20"/>
        </w:rPr>
        <w:t xml:space="preserve">MODELO DE FIANZA DE GARANTÍA DE CUMPLIMIENTO DEL </w:t>
      </w:r>
      <w:r w:rsidRPr="001D5B5A">
        <w:rPr>
          <w:rFonts w:cs="Arial"/>
          <w:sz w:val="20"/>
          <w:lang w:val="es-ES"/>
        </w:rPr>
        <w:t>PEDIDO</w:t>
      </w:r>
      <w:r w:rsidRPr="001D5B5A">
        <w:rPr>
          <w:rFonts w:cs="Arial"/>
          <w:sz w:val="20"/>
        </w:rPr>
        <w:t>.</w:t>
      </w:r>
    </w:p>
    <w:p w:rsidR="00071DDD" w:rsidRPr="001D5B5A" w:rsidRDefault="00071DDD" w:rsidP="00071DDD">
      <w:pPr>
        <w:rPr>
          <w:rFonts w:cs="Arial"/>
          <w:sz w:val="20"/>
        </w:rPr>
      </w:pPr>
    </w:p>
    <w:p w:rsidR="00071DDD" w:rsidRPr="001D5B5A" w:rsidRDefault="00071DDD" w:rsidP="00071DDD">
      <w:pPr>
        <w:spacing w:line="360" w:lineRule="auto"/>
        <w:rPr>
          <w:rFonts w:cs="Arial"/>
          <w:sz w:val="20"/>
        </w:rPr>
      </w:pPr>
      <w:r w:rsidRPr="001D5B5A">
        <w:rPr>
          <w:rFonts w:cs="Arial"/>
          <w:sz w:val="20"/>
        </w:rPr>
        <w:t>Para garantizar por _</w:t>
      </w:r>
      <w:r w:rsidRPr="001D5B5A">
        <w:rPr>
          <w:rFonts w:cs="Arial"/>
          <w:sz w:val="20"/>
          <w:u w:val="single"/>
        </w:rPr>
        <w:t xml:space="preserve"> (Nombre el proveedor) ____________________________</w:t>
      </w:r>
      <w:r w:rsidRPr="001D5B5A">
        <w:rPr>
          <w:rFonts w:cs="Arial"/>
          <w:sz w:val="20"/>
        </w:rPr>
        <w:t xml:space="preserve"> con domicilio </w:t>
      </w:r>
      <w:r w:rsidRPr="001D5B5A">
        <w:rPr>
          <w:rFonts w:cs="Arial"/>
          <w:sz w:val="20"/>
          <w:u w:val="single"/>
        </w:rPr>
        <w:t>(Dirección del proveedor) ________________________________</w:t>
      </w:r>
      <w:r w:rsidRPr="001D5B5A">
        <w:rPr>
          <w:rFonts w:cs="Arial"/>
          <w:sz w:val="20"/>
        </w:rPr>
        <w:t>el fiel y exacto cumplimiento de las obligaciones contenidas en el pedido y/o contrato Nº.________ de fecha ________________, suscrito entre el Instituto Nacional de Neurología y Neurocirugía Manuel Velasco Suárez y _</w:t>
      </w:r>
      <w:r w:rsidRPr="001D5B5A">
        <w:rPr>
          <w:rFonts w:cs="Arial"/>
          <w:sz w:val="20"/>
          <w:u w:val="single"/>
        </w:rPr>
        <w:t xml:space="preserve"> (Razón social de la empresa) __</w:t>
      </w:r>
      <w:r w:rsidRPr="001D5B5A">
        <w:rPr>
          <w:rFonts w:cs="Arial"/>
          <w:sz w:val="20"/>
        </w:rPr>
        <w:t xml:space="preserve"> derivado de la </w:t>
      </w:r>
      <w:r w:rsidRPr="001D5B5A">
        <w:rPr>
          <w:sz w:val="20"/>
        </w:rPr>
        <w:t xml:space="preserve">LICITACIÓN </w:t>
      </w:r>
      <w:r w:rsidRPr="001D5B5A">
        <w:rPr>
          <w:rFonts w:cs="Arial"/>
          <w:sz w:val="20"/>
        </w:rPr>
        <w:t xml:space="preserve"> Nº.  _____________, relativa a “_____</w:t>
      </w:r>
      <w:r w:rsidRPr="001D5B5A">
        <w:rPr>
          <w:rFonts w:cs="Arial"/>
          <w:sz w:val="20"/>
          <w:u w:val="single"/>
        </w:rPr>
        <w:t xml:space="preserve"> (Nombre de la LICITACIÓN) _</w:t>
      </w:r>
      <w:r w:rsidRPr="001D5B5A">
        <w:rPr>
          <w:rFonts w:cs="Arial"/>
          <w:sz w:val="20"/>
        </w:rPr>
        <w:t xml:space="preserve">_______________”, por un importe de $______________________ (número y letra). La fianza además de cubrir las obligaciones contenidas en el mismo por el período correspondiente a la entrega de los bienes, comprenderá la calidad de los mismos contra defectos de fabricación y/o vicios ocultos. La fianza se devolverá para su cancelación mediante manifestación expresa y por escrito del Instituto Nacional de Neurología y Neurocirugía Manuel Velasco Suárez, así como de que el pedido se regula por la Ley de Adquisiciones, Arrendamientos y Servicios del Sector Público; la Ley Federal de Presupuesto y Responsabilidad Hacendaria, su Reglamento y demás Disposiciones Legales que resulten aplicables. </w:t>
      </w:r>
    </w:p>
    <w:p w:rsidR="00071DDD" w:rsidRPr="001D5B5A" w:rsidRDefault="00071DDD" w:rsidP="00071DDD">
      <w:pPr>
        <w:spacing w:line="360" w:lineRule="auto"/>
        <w:rPr>
          <w:rFonts w:cs="Arial"/>
          <w:sz w:val="20"/>
        </w:rPr>
      </w:pPr>
    </w:p>
    <w:p w:rsidR="00071DDD" w:rsidRPr="001D5B5A" w:rsidRDefault="00071DDD" w:rsidP="00071DDD">
      <w:pPr>
        <w:spacing w:line="360" w:lineRule="auto"/>
        <w:rPr>
          <w:rFonts w:cs="Arial"/>
          <w:sz w:val="20"/>
        </w:rPr>
      </w:pPr>
      <w:r w:rsidRPr="001D5B5A">
        <w:rPr>
          <w:rFonts w:cs="Arial"/>
          <w:sz w:val="20"/>
        </w:rPr>
        <w:t>La afianzadora acepta expresamente: continuar garantizando lo que a esta póliza se refiere, aún en el caso de que se otorguen prórrogas o espera al proveedor, para el cumplimiento de las obligaciones que se afianzan; acepta someterse al procedimiento de ejecución establecido por los artículos 178 y 282 de la LEY DE INSTITUCIONES DE SEGUROS Y DE FIANZAS; para la interpretación y cumplimiento de que esta póliza representa, se somete a la jurisdicción de los tribunales federales de la Ciudad de México,  renunciando para este efecto a la que pudiera corresponderle en razón de su domicilio; esta fianza permanecerá en vigor desde la fecha de su expedición, durante todo el periodo de abasto y hasta 60 días posteriores al cumplimiento del pedido y/o contrato, y de doce meses posteriores a la entrega de los bienes para garantizar los defectos y vicios ocultos de los bienes y de la calidad de los mismos y durante la substanciación  de todos los recursos legales y juicios que se interpongan, hasta que se dicte resolución definitiva por autoridad competente.</w:t>
      </w:r>
    </w:p>
    <w:p w:rsidR="00071DDD" w:rsidRPr="001D5B5A" w:rsidRDefault="00071DDD" w:rsidP="00071DDD">
      <w:pPr>
        <w:spacing w:line="360" w:lineRule="auto"/>
        <w:rPr>
          <w:rFonts w:cs="Arial"/>
          <w:sz w:val="20"/>
        </w:rPr>
      </w:pPr>
    </w:p>
    <w:p w:rsidR="00071DDD" w:rsidRPr="001D5B5A" w:rsidRDefault="00071DDD" w:rsidP="00071DDD">
      <w:pPr>
        <w:spacing w:line="360" w:lineRule="auto"/>
        <w:rPr>
          <w:rFonts w:cs="Arial"/>
          <w:sz w:val="20"/>
        </w:rPr>
      </w:pPr>
      <w:r w:rsidRPr="001D5B5A">
        <w:rPr>
          <w:rFonts w:cs="Arial"/>
          <w:sz w:val="20"/>
        </w:rPr>
        <w:t>Esta garantía será objeto de sustitución si resulta insuficiente por cualquier causa, igualmente podrá ser aumentada o disminuida si se modifican la (s) cláusula (s) contenidas en el contrato o el convenio que posiblemente se llegue a suscribir entre las partes.</w:t>
      </w:r>
    </w:p>
    <w:p w:rsidR="00400471" w:rsidRDefault="00400471"/>
    <w:sectPr w:rsidR="004004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49A" w:rsidRDefault="00E7049A" w:rsidP="00071DDD">
      <w:r>
        <w:separator/>
      </w:r>
    </w:p>
  </w:endnote>
  <w:endnote w:type="continuationSeparator" w:id="0">
    <w:p w:rsidR="00E7049A" w:rsidRDefault="00E7049A" w:rsidP="00071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47D" w:rsidRDefault="00AB747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47D" w:rsidRDefault="00AB747D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47D" w:rsidRDefault="00AB747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49A" w:rsidRDefault="00E7049A" w:rsidP="00071DDD">
      <w:r>
        <w:separator/>
      </w:r>
    </w:p>
  </w:footnote>
  <w:footnote w:type="continuationSeparator" w:id="0">
    <w:p w:rsidR="00E7049A" w:rsidRDefault="00E7049A" w:rsidP="00071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47D" w:rsidRDefault="00AB747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79" w:type="dxa"/>
      <w:tblLook w:val="04A0" w:firstRow="1" w:lastRow="0" w:firstColumn="1" w:lastColumn="0" w:noHBand="0" w:noVBand="1"/>
    </w:tblPr>
    <w:tblGrid>
      <w:gridCol w:w="10179"/>
    </w:tblGrid>
    <w:tr w:rsidR="00071DDD" w:rsidTr="00AD73D1">
      <w:tc>
        <w:tcPr>
          <w:tcW w:w="10179" w:type="dxa"/>
        </w:tcPr>
        <w:tbl>
          <w:tblPr>
            <w:tblW w:w="9747" w:type="dxa"/>
            <w:tblLook w:val="04A0" w:firstRow="1" w:lastRow="0" w:firstColumn="1" w:lastColumn="0" w:noHBand="0" w:noVBand="1"/>
          </w:tblPr>
          <w:tblGrid>
            <w:gridCol w:w="9963"/>
          </w:tblGrid>
          <w:tr w:rsidR="00071DDD" w:rsidTr="00AD73D1">
            <w:tc>
              <w:tcPr>
                <w:tcW w:w="9747" w:type="dxa"/>
              </w:tcPr>
              <w:tbl>
                <w:tblPr>
                  <w:tblW w:w="9747" w:type="dxa"/>
                  <w:tblLook w:val="04A0" w:firstRow="1" w:lastRow="0" w:firstColumn="1" w:lastColumn="0" w:noHBand="0" w:noVBand="1"/>
                </w:tblPr>
                <w:tblGrid>
                  <w:gridCol w:w="7905"/>
                  <w:gridCol w:w="1842"/>
                </w:tblGrid>
                <w:tr w:rsidR="00071DDD" w:rsidTr="00071DDD">
                  <w:tc>
                    <w:tcPr>
                      <w:tcW w:w="7905" w:type="dxa"/>
                    </w:tcPr>
                    <w:p w:rsidR="00071DDD" w:rsidRPr="001B5FEB" w:rsidRDefault="00AB747D" w:rsidP="00071DDD">
                      <w:pPr>
                        <w:ind w:left="-748"/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noProof/>
                          <w:lang w:eastAsia="es-MX"/>
                        </w:rPr>
                        <w:drawing>
                          <wp:anchor distT="0" distB="0" distL="114300" distR="114300" simplePos="0" relativeHeight="251660288" behindDoc="0" locked="0" layoutInCell="1" allowOverlap="1" wp14:anchorId="22C943C7" wp14:editId="1E3A0130">
                            <wp:simplePos x="0" y="0"/>
                            <wp:positionH relativeFrom="column">
                              <wp:posOffset>-160115</wp:posOffset>
                            </wp:positionH>
                            <wp:positionV relativeFrom="paragraph">
                              <wp:posOffset>-106879</wp:posOffset>
                            </wp:positionV>
                            <wp:extent cx="657225" cy="708025"/>
                            <wp:effectExtent l="0" t="0" r="9525" b="0"/>
                            <wp:wrapNone/>
                            <wp:docPr id="43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0 Imagen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7225" cy="708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w:r>
                      <w:r w:rsidR="00071DDD">
                        <w:rPr>
                          <w:noProof/>
                          <w:lang w:eastAsia="es-MX"/>
                        </w:rPr>
                        <w:drawing>
                          <wp:anchor distT="0" distB="0" distL="114300" distR="114300" simplePos="0" relativeHeight="251659264" behindDoc="1" locked="0" layoutInCell="1" allowOverlap="1" wp14:anchorId="66E7AFC3" wp14:editId="614EB02B">
                            <wp:simplePos x="0" y="0"/>
                            <wp:positionH relativeFrom="column">
                              <wp:posOffset>4514479</wp:posOffset>
                            </wp:positionH>
                            <wp:positionV relativeFrom="paragraph">
                              <wp:posOffset>21590</wp:posOffset>
                            </wp:positionV>
                            <wp:extent cx="578485" cy="577850"/>
                            <wp:effectExtent l="0" t="0" r="0" b="0"/>
                            <wp:wrapNone/>
                            <wp:docPr id="41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0 Imagen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78485" cy="577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w:r>
                      <w:r w:rsidR="00071DDD">
                        <w:rPr>
                          <w:lang w:val="es-ES"/>
                        </w:rPr>
                        <w:t>I</w:t>
                      </w:r>
                      <w:r w:rsidR="00071DDD" w:rsidRPr="001B5FEB">
                        <w:rPr>
                          <w:lang w:val="es-ES"/>
                        </w:rPr>
                        <w:t>nstituto Nacional de Neurología y Neurocirugía</w:t>
                      </w:r>
                    </w:p>
                    <w:p w:rsidR="00071DDD" w:rsidRDefault="00071DDD" w:rsidP="00071DDD">
                      <w:pPr>
                        <w:pStyle w:val="Encabezado"/>
                        <w:ind w:left="-748"/>
                        <w:jc w:val="center"/>
                        <w:rPr>
                          <w:color w:val="1F497D"/>
                          <w:sz w:val="14"/>
                          <w:szCs w:val="16"/>
                          <w:lang w:val="es-ES"/>
                        </w:rPr>
                      </w:pPr>
                      <w:r w:rsidRPr="001F498A">
                        <w:rPr>
                          <w:color w:val="1F497D"/>
                          <w:sz w:val="14"/>
                          <w:szCs w:val="16"/>
                          <w:lang w:val="es-ES"/>
                        </w:rPr>
                        <w:t>Manuel Velasco Suárez</w:t>
                      </w:r>
                    </w:p>
                    <w:p w:rsidR="00071DDD" w:rsidRDefault="00071DDD" w:rsidP="00071DDD">
                      <w:pPr>
                        <w:pStyle w:val="Encabezado"/>
                        <w:ind w:left="-748"/>
                        <w:rPr>
                          <w:color w:val="1F497D"/>
                          <w:sz w:val="14"/>
                          <w:szCs w:val="16"/>
                          <w:lang w:val="es-ES"/>
                        </w:rPr>
                      </w:pPr>
                    </w:p>
                    <w:p w:rsidR="00071DDD" w:rsidRDefault="00071DDD" w:rsidP="00071DDD">
                      <w:pPr>
                        <w:pStyle w:val="Encabezado"/>
                        <w:ind w:left="-748"/>
                        <w:rPr>
                          <w:color w:val="1F497D"/>
                          <w:sz w:val="14"/>
                          <w:szCs w:val="16"/>
                          <w:lang w:val="es-ES"/>
                        </w:rPr>
                      </w:pPr>
                    </w:p>
                    <w:p w:rsidR="00071DDD" w:rsidRDefault="00071DDD" w:rsidP="00071DDD">
                      <w:pPr>
                        <w:pStyle w:val="Encabezado"/>
                        <w:ind w:left="-748"/>
                        <w:jc w:val="center"/>
                        <w:rPr>
                          <w:color w:val="1F497D"/>
                          <w:sz w:val="14"/>
                          <w:szCs w:val="16"/>
                          <w:lang w:val="es-ES"/>
                        </w:rPr>
                      </w:pPr>
                    </w:p>
                    <w:p w:rsidR="00071DDD" w:rsidRDefault="00071DDD" w:rsidP="00071DDD">
                      <w:pPr>
                        <w:pStyle w:val="Encabezado"/>
                        <w:ind w:left="-748"/>
                        <w:rPr>
                          <w:rFonts w:ascii="Comic Sans MS" w:hAnsi="Comic Sans MS"/>
                          <w:i/>
                        </w:rPr>
                      </w:pPr>
                      <w:r>
                        <w:rPr>
                          <w:noProof/>
                          <w:lang w:eastAsia="es-MX"/>
                        </w:rPr>
                        <mc:AlternateContent>
                          <mc:Choice Requires="wps">
                            <w:drawing>
                              <wp:anchor distT="0" distB="0" distL="114300" distR="114300" simplePos="0" relativeHeight="251661312" behindDoc="0" locked="0" layoutInCell="1" allowOverlap="1" wp14:anchorId="324C4463" wp14:editId="32E85B6A">
                                <wp:simplePos x="0" y="0"/>
                                <wp:positionH relativeFrom="column">
                                  <wp:posOffset>-234997</wp:posOffset>
                                </wp:positionH>
                                <wp:positionV relativeFrom="paragraph">
                                  <wp:posOffset>87232</wp:posOffset>
                                </wp:positionV>
                                <wp:extent cx="5929952" cy="0"/>
                                <wp:effectExtent l="0" t="0" r="0" b="0"/>
                                <wp:wrapNone/>
                                <wp:docPr id="40" name="40 Conector recto"/>
                                <wp:cNvGraphicFramePr/>
                                <a:graphic xmlns:a="http://schemas.openxmlformats.org/drawingml/2006/main">
                                  <a:graphicData uri="http://schemas.microsoft.com/office/word/2010/wordprocessingShape">
                                    <wps:wsp>
                                      <wps:cNvCnPr/>
                                      <wps:spPr>
                                        <a:xfrm>
                                          <a:off x="0" y="0"/>
                                          <a:ext cx="5929952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25400" cmpd="thickThin">
                                          <a:solidFill>
                                            <a:schemeClr val="accent6">
                                              <a:lumMod val="50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a:graphicData>
                                </a:graphic>
                                <wp14:sizeRelH relativeFrom="margin">
                                  <wp14:pctWidth>0</wp14:pctWidth>
                                </wp14:sizeRelH>
                                <wp14:sizeRelV relativeFrom="margin">
                                  <wp14:pctHeight>0</wp14:pctHeight>
                                </wp14:sizeRelV>
                              </wp:anchor>
                            </w:drawing>
                          </mc:Choice>
          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<w:pict>
                              <v:line w14:anchorId="50CEF82C" id="40 Conector recto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8.5pt,6.85pt" to="448.4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" strokecolor="#375623 [1609]" strokeweight="2pt">
                                <v:stroke linestyle="thickThin" joinstyle="miter"/>
                              </v:line>
                            </w:pict>
                          </mc:Fallback>
                        </mc:AlternateContent>
                      </w:r>
                    </w:p>
                  </w:tc>
                  <w:tc>
                    <w:tcPr>
                      <w:tcW w:w="1842" w:type="dxa"/>
                    </w:tcPr>
                    <w:p w:rsidR="00071DDD" w:rsidRDefault="00071DDD" w:rsidP="00071DDD">
                      <w:pPr>
                        <w:pStyle w:val="Encabezado"/>
                        <w:jc w:val="right"/>
                        <w:rPr>
                          <w:rFonts w:ascii="Comic Sans MS" w:hAnsi="Comic Sans MS"/>
                          <w:i/>
                        </w:rPr>
                      </w:pPr>
                    </w:p>
                  </w:tc>
                </w:tr>
              </w:tbl>
              <w:p w:rsidR="00071DDD" w:rsidRDefault="00071DDD" w:rsidP="00071DDD">
                <w:pPr>
                  <w:pStyle w:val="Encabezado"/>
                  <w:rPr>
                    <w:rFonts w:ascii="Comic Sans MS" w:hAnsi="Comic Sans MS"/>
                    <w:i/>
                  </w:rPr>
                </w:pPr>
              </w:p>
            </w:tc>
          </w:tr>
        </w:tbl>
        <w:p w:rsidR="00071DDD" w:rsidRDefault="00071DDD" w:rsidP="00071DDD">
          <w:pPr>
            <w:pStyle w:val="Encabezado"/>
            <w:rPr>
              <w:rFonts w:ascii="Comic Sans MS" w:hAnsi="Comic Sans MS"/>
              <w:i/>
            </w:rPr>
          </w:pPr>
        </w:p>
      </w:tc>
    </w:tr>
  </w:tbl>
  <w:p w:rsidR="00071DDD" w:rsidRDefault="00071DDD" w:rsidP="00071DDD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47D" w:rsidRDefault="00AB747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DDD"/>
    <w:rsid w:val="00071DDD"/>
    <w:rsid w:val="00400471"/>
    <w:rsid w:val="00500E24"/>
    <w:rsid w:val="006A4F66"/>
    <w:rsid w:val="008B1444"/>
    <w:rsid w:val="00AB747D"/>
    <w:rsid w:val="00E70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8736C342-68DF-435E-B76D-CE6AC0CD0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1DDD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071DDD"/>
    <w:pPr>
      <w:keepNext/>
      <w:outlineLvl w:val="1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*Header,Encabezado1,Encabezado Car Car,h,logomai"/>
    <w:basedOn w:val="Normal"/>
    <w:link w:val="EncabezadoCar"/>
    <w:uiPriority w:val="99"/>
    <w:unhideWhenUsed/>
    <w:rsid w:val="00071DDD"/>
    <w:pPr>
      <w:widowControl/>
      <w:tabs>
        <w:tab w:val="center" w:pos="4419"/>
        <w:tab w:val="right" w:pos="8838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aliases w:val="*Header Car,Encabezado1 Car,Encabezado Car Car Car,h Car,logomai Car"/>
    <w:basedOn w:val="Fuentedeprrafopredeter"/>
    <w:link w:val="Encabezado"/>
    <w:uiPriority w:val="99"/>
    <w:rsid w:val="00071DDD"/>
  </w:style>
  <w:style w:type="paragraph" w:styleId="Piedepgina">
    <w:name w:val="footer"/>
    <w:basedOn w:val="Normal"/>
    <w:link w:val="PiedepginaCar"/>
    <w:uiPriority w:val="99"/>
    <w:unhideWhenUsed/>
    <w:rsid w:val="00071DDD"/>
    <w:pPr>
      <w:widowControl/>
      <w:tabs>
        <w:tab w:val="center" w:pos="4419"/>
        <w:tab w:val="right" w:pos="8838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71DDD"/>
  </w:style>
  <w:style w:type="character" w:customStyle="1" w:styleId="Ttulo2Car">
    <w:name w:val="Título 2 Car"/>
    <w:basedOn w:val="Fuentedeprrafopredeter"/>
    <w:link w:val="Ttulo2"/>
    <w:rsid w:val="00071DDD"/>
    <w:rPr>
      <w:rFonts w:ascii="Arial" w:eastAsia="Times New Roman" w:hAnsi="Arial" w:cs="Times New Roman"/>
      <w:b/>
      <w:sz w:val="24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JMCS</dc:creator>
  <cp:keywords/>
  <dc:description/>
  <cp:lastModifiedBy>CCINSHAE</cp:lastModifiedBy>
  <cp:revision>2</cp:revision>
  <dcterms:created xsi:type="dcterms:W3CDTF">2017-07-20T18:34:00Z</dcterms:created>
  <dcterms:modified xsi:type="dcterms:W3CDTF">2017-07-20T18:34:00Z</dcterms:modified>
</cp:coreProperties>
</file>